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2B53" w:rsidRDefault="007D6A84">
      <w:pPr>
        <w:pStyle w:val="Standard"/>
        <w:jc w:val="center"/>
        <w:rPr>
          <w:rFonts w:hint="eastAsia"/>
          <w:b/>
          <w:bCs/>
        </w:rPr>
      </w:pPr>
      <w:bookmarkStart w:id="0" w:name="_GoBack"/>
      <w:bookmarkEnd w:id="0"/>
      <w:r>
        <w:rPr>
          <w:b/>
          <w:bCs/>
        </w:rPr>
        <w:t>REGULAMIN ŚWIETLICY SZKOLNEJ 2024/2025</w:t>
      </w:r>
    </w:p>
    <w:p w:rsidR="00A92B53" w:rsidRDefault="00A92B53">
      <w:pPr>
        <w:pStyle w:val="Standard"/>
        <w:jc w:val="center"/>
        <w:rPr>
          <w:rFonts w:hint="eastAsia"/>
          <w:b/>
          <w:bCs/>
        </w:rPr>
      </w:pP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 Do świetlicy przyjmowani są uczniowie z klas I – III.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 Do świetlicy mogą uczęszczać uczniowie, którzy muszą dłużej przebywać w szkole ze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względu na czas pracy obojga ich rodziców (prawnych opiekunów), uczniowie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wychowywani przez jednego rodzica / prawnego opiekuna.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 Kwalifikacja uczniów do świetlicy odbywa się na podstawie kart zgłoszeń, które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wypełniają rodzice (prawni opiekunowie).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 Opi</w:t>
      </w:r>
      <w:r>
        <w:rPr>
          <w:rFonts w:ascii="Times New Roman" w:hAnsi="Times New Roman"/>
        </w:rPr>
        <w:t>eką świetlicy zostają objęci także uczniowie skierowani przez dyrektora szkoły z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powodów organizacyjnych.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 Świetlica jest czynna w godz. 07:00 – 16:30 w dni, w których odbywają się zajęcia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dydaktyczne w szkole. W dni, w których szkoła zapewnia uczniom zaj</w:t>
      </w:r>
      <w:r>
        <w:rPr>
          <w:rFonts w:ascii="Times New Roman" w:hAnsi="Times New Roman"/>
        </w:rPr>
        <w:t>ęcia opiekuńczo-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wychowawcze świetlica jest czynna w godzinach ustalonych przez dyrektora szkoły.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 Obowiązkiem rodziców, prawnych opiekunów lub osób przez nich upoważnionych jest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odebranie dziecka ze świetlicy do godz. 16:30.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 Osoby upoważnione do odbier</w:t>
      </w:r>
      <w:r>
        <w:rPr>
          <w:rFonts w:ascii="Times New Roman" w:hAnsi="Times New Roman"/>
        </w:rPr>
        <w:t>ania dziecka ze świetlicy wyznaczają rodzice (prawni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opiekunowie) na karcie zgłoszenia.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 O zwolnieniach dziecka z zajęć świetlicowych i jego samodzielnym wyjściu rodzice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(prawni opiekunowie) informują na piśmie.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 Jeżeli dziecko zapisane jest na zajęcia p</w:t>
      </w:r>
      <w:r>
        <w:rPr>
          <w:rFonts w:ascii="Times New Roman" w:hAnsi="Times New Roman"/>
        </w:rPr>
        <w:t>ozalekcyjne w szkole rodzice powiadamiają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o tym nauczycieli świetlicy (także o zmianach godzin tych zajęć).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 W świetlicy prowadzone są zajęcia w grupach wychowawczych. Liczba uczniów w grupie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na poszczególnych godzinach nie powinna przekraczać 25 uczniów.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 Godzina zajęć w świetlicy trwa 60 minut.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 Świetlica, w zależności od potrzeb zapewnia uczniom:</w:t>
      </w:r>
    </w:p>
    <w:p w:rsidR="00A92B53" w:rsidRDefault="00A92B53">
      <w:pPr>
        <w:pStyle w:val="Standard"/>
        <w:spacing w:line="276" w:lineRule="auto"/>
        <w:jc w:val="both"/>
        <w:rPr>
          <w:rFonts w:ascii="Times New Roman" w:hAnsi="Times New Roman"/>
        </w:rPr>
      </w:pP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 opiekę po zajęciach szkolnych lub przed nimi oraz ze względu na inne okoliczności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wymagające zapewnienia opieki w szkole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2. pomoc w odrabianiu lekcji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3. </w:t>
      </w:r>
      <w:r>
        <w:rPr>
          <w:rFonts w:ascii="Times New Roman" w:hAnsi="Times New Roman"/>
        </w:rPr>
        <w:t>udział w zajęciach świetlicowych uwzględniających potrzeby edukacyjne oraz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rozwojowe dzieci, a także ich możliwości psychofizyczne, w szczególności w zajęciach rozwijających zainteresowania uczniów.</w:t>
      </w:r>
    </w:p>
    <w:p w:rsidR="00A92B53" w:rsidRDefault="00A92B53">
      <w:pPr>
        <w:pStyle w:val="Standard"/>
        <w:spacing w:line="276" w:lineRule="auto"/>
        <w:jc w:val="both"/>
        <w:rPr>
          <w:rFonts w:ascii="Times New Roman" w:hAnsi="Times New Roman"/>
        </w:rPr>
      </w:pP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 Nauczyciele świetlicy ponoszą odpowiedzialność za podo</w:t>
      </w:r>
      <w:r>
        <w:rPr>
          <w:rFonts w:ascii="Times New Roman" w:hAnsi="Times New Roman"/>
        </w:rPr>
        <w:t>piecznych z chwilą ich przybycia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do świetlicy do momentu odebrania ze świetlicy lub samodzielnego wyjścia dziecka.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 Zasady zachowania uczniów w świetlicy określają reguły ustalone przez opiekuna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świetlicy.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 W przypadku, gdy zachowanie dziecka zagraża bez</w:t>
      </w:r>
      <w:r>
        <w:rPr>
          <w:rFonts w:ascii="Times New Roman" w:hAnsi="Times New Roman"/>
        </w:rPr>
        <w:t>pieczeństwu innych dzieci oraz gdy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zostały wyczerpane wszystkie środki zapobiegawcze (współpraca z rodzicami,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pedagogiem / psychologiem szkolnym), a zachowanie dziecka nie uległo zmianie,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możliwość uczęszczania do świetlicy może zostać zawieszona.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 Nauczy</w:t>
      </w:r>
      <w:r>
        <w:rPr>
          <w:rFonts w:ascii="Times New Roman" w:hAnsi="Times New Roman"/>
        </w:rPr>
        <w:t>ciele świetlicy nie ponoszą odpowiedzialności za cenne rzeczy przyniesione przez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dzieci do świetlicy.</w:t>
      </w:r>
    </w:p>
    <w:p w:rsidR="00A92B53" w:rsidRDefault="00A92B53">
      <w:pPr>
        <w:pStyle w:val="Standard"/>
        <w:spacing w:line="276" w:lineRule="auto"/>
        <w:jc w:val="both"/>
        <w:rPr>
          <w:rFonts w:ascii="Times New Roman" w:hAnsi="Times New Roman"/>
        </w:rPr>
      </w:pPr>
    </w:p>
    <w:p w:rsidR="00A92B53" w:rsidRDefault="00A92B53">
      <w:pPr>
        <w:pStyle w:val="Standard"/>
        <w:spacing w:line="276" w:lineRule="auto"/>
        <w:jc w:val="both"/>
        <w:rPr>
          <w:rFonts w:ascii="Times New Roman" w:hAnsi="Times New Roman"/>
        </w:rPr>
      </w:pPr>
    </w:p>
    <w:p w:rsidR="00A92B53" w:rsidRDefault="007D6A84">
      <w:pPr>
        <w:pStyle w:val="Standard"/>
        <w:pageBreakBefore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Podstawa prawna: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1. Ustawa z dnia 14 grudnia 2016 r. Prawo oświatowe (Dz. U z 2017 r. poz. 59 ze zm.),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art. 105.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Rozporządzenie Edukacji Narodowej z </w:t>
      </w:r>
      <w:r>
        <w:rPr>
          <w:rFonts w:ascii="Times New Roman" w:hAnsi="Times New Roman"/>
        </w:rPr>
        <w:t>dnia 21 maja 2001r. w sprawie ramowych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statutów publicznego przedszkola i publicznych szkół (Dz.U. Nr 624 poz. 61 z 2001r.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ze zm).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3. Rozporządzenie MEN z dnia 17 marca 2017 r. w sprawie szczegółowej organizacji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publicznych szkół i publicznych przedszkoli </w:t>
      </w:r>
      <w:r>
        <w:rPr>
          <w:rFonts w:ascii="Times New Roman" w:hAnsi="Times New Roman"/>
        </w:rPr>
        <w:t>(Dz. U. z 2017 r. poz. 649, ze zm.).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4. Rozporządzenie MEN z dnia 17 marca 2017 r. w sprawie szczegółowej organizacji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publicznych szkół i publicznych przedszkoli (Dz. U. z 2017 r.; poz. 649, ze zm).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5. Rozporządzenie MEN z dnia 25 sierpnia 2017 r. w sprawi</w:t>
      </w:r>
      <w:r>
        <w:rPr>
          <w:rFonts w:ascii="Times New Roman" w:hAnsi="Times New Roman"/>
        </w:rPr>
        <w:t>e sposobu prowadzenia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przez publiczne przedszkola, szkoły i placówki dokumentacji przebiegu nauczania,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działalności wychowawczej i opiekuńczej oraz rodzajów tej dokumentacji</w:t>
      </w:r>
    </w:p>
    <w:p w:rsidR="00A92B53" w:rsidRDefault="007D6A84">
      <w:pPr>
        <w:pStyle w:val="Standard"/>
        <w:spacing w:line="27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(Dz. U. 2017 r.; poz. 1646).</w:t>
      </w:r>
    </w:p>
    <w:sectPr w:rsidR="00A92B53">
      <w:pgSz w:w="11906" w:h="16838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D6A84" w:rsidRDefault="007D6A84">
      <w:pPr>
        <w:rPr>
          <w:rFonts w:hint="eastAsia"/>
        </w:rPr>
      </w:pPr>
      <w:r>
        <w:separator/>
      </w:r>
    </w:p>
  </w:endnote>
  <w:endnote w:type="continuationSeparator" w:id="0">
    <w:p w:rsidR="007D6A84" w:rsidRDefault="007D6A84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D6A84" w:rsidRDefault="007D6A84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:rsidR="007D6A84" w:rsidRDefault="007D6A84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</w:compat>
  <w:rsids>
    <w:rsidRoot w:val="00A92B53"/>
    <w:rsid w:val="007D6A84"/>
    <w:rsid w:val="00A92B53"/>
    <w:rsid w:val="00F35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E877AF-146F-43C1-A6DD-2DF2FDA4C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SimSun" w:hAnsi="Liberation Serif" w:cs="Arial"/>
        <w:kern w:val="3"/>
        <w:sz w:val="24"/>
        <w:szCs w:val="24"/>
        <w:lang w:val="pl-PL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493</Words>
  <Characters>2962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Sebastian Olszewski</dc:creator>
  <cp:lastModifiedBy>Sebastian Olszewski</cp:lastModifiedBy>
  <cp:revision>2</cp:revision>
  <dcterms:created xsi:type="dcterms:W3CDTF">2025-05-28T14:29:00Z</dcterms:created>
  <dcterms:modified xsi:type="dcterms:W3CDTF">2025-05-28T14:29:00Z</dcterms:modified>
</cp:coreProperties>
</file>